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87B3">
      <w:pPr>
        <w:pStyle w:val="2"/>
        <w:spacing w:after="200"/>
        <w:jc w:val="center"/>
      </w:pPr>
      <w:r>
        <w:rPr>
          <w:b/>
          <w:bCs/>
        </w:rPr>
        <w:t>《线性代数》教学大纲</w:t>
      </w:r>
    </w:p>
    <w:p w14:paraId="606C6217">
      <w:pPr>
        <w:pStyle w:val="3"/>
        <w:spacing w:after="200"/>
        <w:jc w:val="left"/>
      </w:pPr>
      <w:r>
        <w:rPr>
          <w:b/>
          <w:bCs/>
        </w:rPr>
        <w:t>一、课程介绍</w:t>
      </w:r>
    </w:p>
    <w:p w14:paraId="62331232">
      <w:pPr>
        <w:spacing w:after="120"/>
        <w:jc w:val="left"/>
      </w:pPr>
      <w:r>
        <w:t>线性代数是理工科（非数学）本科学生的一门重要基础理论课。它主要包括线性方程组、矩阵理论、行列式、向量空间、线性变换、特征值与特征向量、欧氏空间与二次型等内容。线性代数在自然科学、工程技术、经济管理等领域具有广泛的应用，是现代科学技术的重要数学工具。</w:t>
      </w:r>
    </w:p>
    <w:p w14:paraId="20886575">
      <w:pPr>
        <w:pStyle w:val="3"/>
        <w:spacing w:after="200"/>
        <w:jc w:val="left"/>
      </w:pPr>
      <w:r>
        <w:rPr>
          <w:b/>
          <w:bCs/>
        </w:rPr>
        <w:t>二、教学目标</w:t>
      </w:r>
    </w:p>
    <w:p w14:paraId="0AFBBBC3">
      <w:pPr>
        <w:spacing w:after="120"/>
        <w:jc w:val="left"/>
        <w:rPr>
          <w:rFonts w:hint="eastAsia" w:eastAsia="宋体"/>
          <w:lang w:val="en-US" w:eastAsia="zh-CN"/>
        </w:rPr>
      </w:pPr>
      <w:r>
        <w:t>通过本课程的学习，使学生掌握线性代数的基本概念、基本理论和基本运算技能，包括：线性方程组与矩阵、行列式、向量空间、线性变换、特征值与特征向量、二次型等方面的内容。培养学生抽象思维、逻辑推理和空间想象能力，特别注重提高学生运用线性代数知识分析和解决实际问题的能力，为后续课程和科学研究打下坚实的数学基础。</w:t>
      </w:r>
    </w:p>
    <w:p w14:paraId="1E0B98BD">
      <w:pPr>
        <w:pStyle w:val="3"/>
        <w:spacing w:after="200"/>
        <w:jc w:val="left"/>
      </w:pPr>
      <w:r>
        <w:rPr>
          <w:b/>
          <w:bCs/>
        </w:rPr>
        <w:t>三、授课对象</w:t>
      </w:r>
    </w:p>
    <w:p w14:paraId="55B66D2D">
      <w:pPr>
        <w:spacing w:after="120"/>
        <w:jc w:val="left"/>
      </w:pPr>
      <w:r>
        <w:t>本课程适用于物理系、资环学院、教育技术系、计算机科学系、信息工程学院等各专业的本科生。</w:t>
      </w:r>
    </w:p>
    <w:p w14:paraId="02CAD074">
      <w:pPr>
        <w:pStyle w:val="3"/>
        <w:spacing w:after="200"/>
        <w:jc w:val="left"/>
      </w:pPr>
      <w:r>
        <w:rPr>
          <w:b/>
          <w:bCs/>
        </w:rPr>
        <w:t>四、教学内容、学时及要求</w:t>
      </w:r>
    </w:p>
    <w:tbl>
      <w:tblPr>
        <w:tblStyle w:val="10"/>
        <w:tblW w:w="3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327"/>
        <w:gridCol w:w="3454"/>
        <w:gridCol w:w="1494"/>
      </w:tblGrid>
      <w:tr w14:paraId="2305AB99">
        <w:trPr>
          <w:tblHeader/>
        </w:trPr>
        <w:tc>
          <w:tcPr>
            <w:tcW w:w="1057" w:type="pct"/>
          </w:tcPr>
          <w:p w14:paraId="5E069473">
            <w:pPr>
              <w:jc w:val="left"/>
            </w:pPr>
            <w:r>
              <w:rPr>
                <w:b/>
                <w:bCs/>
              </w:rPr>
              <w:t>序号</w:t>
            </w:r>
          </w:p>
        </w:tc>
        <w:tc>
          <w:tcPr>
            <w:tcW w:w="2752" w:type="pct"/>
          </w:tcPr>
          <w:p w14:paraId="30EB5EDC">
            <w:pPr>
              <w:jc w:val="left"/>
            </w:pPr>
            <w:r>
              <w:rPr>
                <w:b/>
                <w:bCs/>
              </w:rPr>
              <w:t>内 容</w:t>
            </w:r>
          </w:p>
        </w:tc>
        <w:tc>
          <w:p w14:paraId="785117C6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</w:tr>
      <w:tr w14:paraId="09A061FD">
        <w:tc>
          <w:tcPr>
            <w:tcW w:w="1057" w:type="pct"/>
          </w:tcPr>
          <w:p w14:paraId="5DAC8BB3">
            <w:pPr>
              <w:jc w:val="left"/>
            </w:pPr>
            <w:r>
              <w:t>1</w:t>
            </w:r>
          </w:p>
        </w:tc>
        <w:tc>
          <w:tcPr>
            <w:tcW w:w="2752" w:type="pct"/>
          </w:tcPr>
          <w:p w14:paraId="51BAF65B">
            <w:pPr>
              <w:jc w:val="left"/>
            </w:pPr>
            <w:r>
              <w:t>线性方程组与矩阵</w:t>
            </w:r>
          </w:p>
        </w:tc>
        <w:tc>
          <w:p w14:paraId="1E05BFFE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1AB73C0">
        <w:tc>
          <w:tcPr>
            <w:tcW w:w="1057" w:type="pct"/>
          </w:tcPr>
          <w:p w14:paraId="752985B3">
            <w:pPr>
              <w:jc w:val="left"/>
            </w:pPr>
            <w:r>
              <w:t>2</w:t>
            </w:r>
          </w:p>
        </w:tc>
        <w:tc>
          <w:tcPr>
            <w:tcW w:w="2752" w:type="pct"/>
          </w:tcPr>
          <w:p w14:paraId="1983C18F">
            <w:pPr>
              <w:jc w:val="left"/>
            </w:pPr>
            <w:r>
              <w:t>行列式</w:t>
            </w:r>
          </w:p>
        </w:tc>
        <w:tc>
          <w:p w14:paraId="6F52A89A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48AC6133">
        <w:tc>
          <w:tcPr>
            <w:tcW w:w="1057" w:type="pct"/>
          </w:tcPr>
          <w:p w14:paraId="132301C3">
            <w:pPr>
              <w:jc w:val="left"/>
            </w:pPr>
            <w:r>
              <w:t>3</w:t>
            </w:r>
          </w:p>
        </w:tc>
        <w:tc>
          <w:tcPr>
            <w:tcW w:w="2752" w:type="pct"/>
          </w:tcPr>
          <w:p w14:paraId="4089BC03">
            <w:pPr>
              <w:jc w:val="left"/>
            </w:pPr>
            <w:r>
              <w:t>向量空间</w:t>
            </w:r>
          </w:p>
        </w:tc>
        <w:tc>
          <w:p w14:paraId="6E106B2A">
            <w:pPr>
              <w:jc w:val="left"/>
            </w:pPr>
            <w:r>
              <w:t>10</w:t>
            </w:r>
          </w:p>
        </w:tc>
      </w:tr>
      <w:tr w14:paraId="1C6E3E1F">
        <w:tc>
          <w:tcPr>
            <w:tcW w:w="1057" w:type="pct"/>
          </w:tcPr>
          <w:p w14:paraId="3D900927">
            <w:pPr>
              <w:jc w:val="left"/>
            </w:pPr>
            <w:r>
              <w:t>4</w:t>
            </w:r>
          </w:p>
        </w:tc>
        <w:tc>
          <w:tcPr>
            <w:tcW w:w="2752" w:type="pct"/>
          </w:tcPr>
          <w:p w14:paraId="67ECAB9A">
            <w:pPr>
              <w:jc w:val="left"/>
            </w:pPr>
            <w:r>
              <w:t>线性变换</w:t>
            </w:r>
          </w:p>
        </w:tc>
        <w:tc>
          <w:p w14:paraId="730FB42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1876420B">
        <w:tc>
          <w:tcPr>
            <w:tcW w:w="1057" w:type="pct"/>
          </w:tcPr>
          <w:p w14:paraId="4B01B22A">
            <w:pPr>
              <w:jc w:val="left"/>
            </w:pPr>
            <w:r>
              <w:t>5</w:t>
            </w:r>
          </w:p>
        </w:tc>
        <w:tc>
          <w:tcPr>
            <w:tcW w:w="2752" w:type="pct"/>
          </w:tcPr>
          <w:p w14:paraId="64ACCB7F">
            <w:pPr>
              <w:jc w:val="left"/>
            </w:pPr>
            <w:r>
              <w:t>欧氏空间与二次型</w:t>
            </w:r>
          </w:p>
        </w:tc>
        <w:tc>
          <w:p w14:paraId="323A76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671B8FEC">
        <w:tc>
          <w:tcPr>
            <w:tcW w:w="1057" w:type="pct"/>
          </w:tcPr>
          <w:p w14:paraId="4DB3395F">
            <w:pPr>
              <w:jc w:val="left"/>
            </w:pPr>
            <w:r>
              <w:t>6*</w:t>
            </w:r>
          </w:p>
        </w:tc>
        <w:tc>
          <w:tcPr>
            <w:tcW w:w="2752" w:type="pct"/>
          </w:tcPr>
          <w:p w14:paraId="0E9AAB54">
            <w:pPr>
              <w:jc w:val="left"/>
            </w:pPr>
            <w:r>
              <w:t>延伸阅读：线性代数的应用</w:t>
            </w:r>
          </w:p>
        </w:tc>
        <w:tc>
          <w:p w14:paraId="624070C8">
            <w:pPr>
              <w:jc w:val="left"/>
            </w:pPr>
            <w:r>
              <w:t>0</w:t>
            </w:r>
          </w:p>
        </w:tc>
      </w:tr>
      <w:tr w14:paraId="3B41D8F5">
        <w:tc>
          <w:tcPr>
            <w:tcW w:w="1057" w:type="pct"/>
          </w:tcPr>
          <w:p w14:paraId="343C739C">
            <w:pPr>
              <w:jc w:val="left"/>
            </w:pPr>
            <w:r>
              <w:rPr>
                <w:b/>
                <w:bCs/>
              </w:rPr>
              <w:t>总计</w:t>
            </w:r>
          </w:p>
        </w:tc>
        <w:tc>
          <w:tcPr>
            <w:tcW w:w="2752" w:type="pct"/>
          </w:tcPr>
          <w:p w14:paraId="3622A93D">
            <w:pPr>
              <w:jc w:val="left"/>
            </w:pPr>
          </w:p>
        </w:tc>
        <w:tc>
          <w:p w14:paraId="34EED008">
            <w:pPr>
              <w:jc w:val="left"/>
            </w:pPr>
            <w:r>
              <w:rPr>
                <w:b/>
                <w:bCs/>
              </w:rPr>
              <w:t>48</w:t>
            </w:r>
          </w:p>
        </w:tc>
      </w:tr>
    </w:tbl>
    <w:p w14:paraId="1A7E34EF">
      <w:pPr>
        <w:pBdr>
          <w:left w:val="single" w:color="BFBFBF" w:sz="12" w:space="200"/>
        </w:pBdr>
        <w:spacing w:after="120"/>
        <w:ind w:left="300"/>
        <w:jc w:val="left"/>
      </w:pPr>
      <w:r>
        <w:t xml:space="preserve">*注：第6章“延伸阅读：线性代数的应用”为拓展内容，不安排课时，供学生自学参考。 </w:t>
      </w:r>
    </w:p>
    <w:p w14:paraId="47C1C793">
      <w:pPr>
        <w:pStyle w:val="4"/>
        <w:spacing w:after="200"/>
        <w:jc w:val="left"/>
      </w:pPr>
      <w:r>
        <w:rPr>
          <w:b/>
          <w:bCs/>
        </w:rPr>
        <w:t>第一章 线性方程组与矩阵（1</w:t>
      </w:r>
      <w:r>
        <w:rPr>
          <w:rFonts w:hint="eastAsia"/>
          <w:b/>
          <w:bCs/>
          <w:lang w:val="en-US" w:eastAsia="zh-CN"/>
        </w:rPr>
        <w:t>0</w:t>
      </w:r>
      <w:r>
        <w:rPr>
          <w:b/>
          <w:bCs/>
        </w:rPr>
        <w:t>学时）</w:t>
      </w:r>
    </w:p>
    <w:p w14:paraId="440DD319">
      <w:pPr>
        <w:spacing w:after="100"/>
        <w:ind w:left="240"/>
        <w:jc w:val="left"/>
      </w:pPr>
      <w:r>
        <w:t>1. 理解线性方程组与矩阵的关系，掌握高斯消元法求解线性方程组。</w:t>
      </w:r>
    </w:p>
    <w:p w14:paraId="49398EBA">
      <w:pPr>
        <w:spacing w:after="100"/>
        <w:ind w:left="240"/>
        <w:jc w:val="left"/>
      </w:pPr>
      <w:r>
        <w:t>2. 掌握矩阵的加法、数乘、乘法、转置等基本运算及其性质。</w:t>
      </w:r>
    </w:p>
    <w:p w14:paraId="2B6C41C8">
      <w:pPr>
        <w:spacing w:after="100"/>
        <w:ind w:left="240"/>
        <w:jc w:val="left"/>
      </w:pPr>
      <w:r>
        <w:t>3. 理解可逆矩阵的概念，掌握逆矩阵的求法（伴随矩阵法、初等变换法）。</w:t>
      </w:r>
    </w:p>
    <w:p w14:paraId="57264045">
      <w:pPr>
        <w:spacing w:after="100"/>
        <w:ind w:left="240"/>
        <w:jc w:val="left"/>
      </w:pPr>
      <w:r>
        <w:t>4. 了解矩阵分块的意义，掌握简单的分块矩阵运算。</w:t>
      </w:r>
    </w:p>
    <w:p w14:paraId="70B07738">
      <w:pPr>
        <w:spacing w:after="100"/>
        <w:ind w:left="240"/>
        <w:jc w:val="left"/>
      </w:pPr>
      <w:r>
        <w:t>5. 理解矩阵秩的概念，掌握用初等变换求矩阵的秩的方法。</w:t>
      </w:r>
    </w:p>
    <w:p w14:paraId="54EFE7D9">
      <w:pPr>
        <w:pStyle w:val="4"/>
        <w:spacing w:after="200"/>
        <w:jc w:val="left"/>
      </w:pPr>
      <w:r>
        <w:rPr>
          <w:b/>
          <w:bCs/>
        </w:rPr>
        <w:t>第二章 行列式（</w:t>
      </w:r>
      <w:r>
        <w:rPr>
          <w:rFonts w:hint="eastAsia"/>
          <w:b/>
          <w:bCs/>
          <w:lang w:val="en-US" w:eastAsia="zh-CN"/>
        </w:rPr>
        <w:t>8</w:t>
      </w:r>
      <w:r>
        <w:rPr>
          <w:b/>
          <w:bCs/>
        </w:rPr>
        <w:t>学时）</w:t>
      </w:r>
    </w:p>
    <w:p w14:paraId="08C88CA6">
      <w:pPr>
        <w:spacing w:after="100"/>
        <w:ind w:left="240"/>
        <w:jc w:val="left"/>
      </w:pPr>
      <w:r>
        <w:t>1. 理解n阶行列式的定义，掌握行列式的性质及其证明方法。</w:t>
      </w:r>
    </w:p>
    <w:p w14:paraId="365765DD">
      <w:pPr>
        <w:spacing w:after="100"/>
        <w:ind w:left="240"/>
        <w:jc w:val="left"/>
      </w:pPr>
      <w:r>
        <w:t>2. 掌握行列式按一行（列）展开的计算方法。</w:t>
      </w:r>
    </w:p>
    <w:p w14:paraId="1B8962B4">
      <w:pPr>
        <w:spacing w:after="100"/>
        <w:ind w:left="240"/>
        <w:jc w:val="left"/>
      </w:pPr>
      <w:r>
        <w:t>3. 理解克拉默法则，并会用其求解线性方程组。</w:t>
      </w:r>
    </w:p>
    <w:p w14:paraId="251C884B">
      <w:pPr>
        <w:spacing w:after="100"/>
        <w:ind w:left="240"/>
        <w:jc w:val="left"/>
      </w:pPr>
      <w:r>
        <w:t>4. 掌握利用行列式判断矩阵可逆性的方法。</w:t>
      </w:r>
    </w:p>
    <w:p w14:paraId="116AA04C">
      <w:pPr>
        <w:spacing w:after="100"/>
        <w:ind w:left="240"/>
        <w:jc w:val="left"/>
      </w:pPr>
      <w:r>
        <w:t>5. 了解行列式在几何中的应用（如面积、体积的计算）。</w:t>
      </w:r>
    </w:p>
    <w:p w14:paraId="3AE7345F">
      <w:pPr>
        <w:pStyle w:val="4"/>
        <w:spacing w:after="20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第三章 向量空间（10学时）</w:t>
      </w:r>
    </w:p>
    <w:p w14:paraId="0046E457">
      <w:pPr>
        <w:spacing w:after="100"/>
        <w:ind w:left="240"/>
        <w:jc w:val="left"/>
      </w:pPr>
      <w:r>
        <w:t>1. 理解向量空间和子空间的概念，掌握其判定方法。</w:t>
      </w:r>
    </w:p>
    <w:p w14:paraId="3925CFE1">
      <w:pPr>
        <w:spacing w:after="100"/>
        <w:ind w:left="240"/>
        <w:jc w:val="left"/>
      </w:pPr>
      <w:r>
        <w:t>2. 理解向量组线性相关、线性无关的定义，掌握判别方法。</w:t>
      </w:r>
    </w:p>
    <w:p w14:paraId="04123E9C">
      <w:pPr>
        <w:spacing w:after="100"/>
        <w:ind w:left="240"/>
        <w:jc w:val="left"/>
      </w:pPr>
      <w:r>
        <w:t>3. 掌握向量组的秩和极大线性无关组的求法。</w:t>
      </w:r>
    </w:p>
    <w:p w14:paraId="2F62FC82">
      <w:pPr>
        <w:spacing w:after="100"/>
        <w:ind w:left="240"/>
        <w:jc w:val="left"/>
      </w:pPr>
      <w:r>
        <w:t>4. 理解向量空间的基与维数概念，会求基与维数。</w:t>
      </w:r>
    </w:p>
    <w:p w14:paraId="59E00BCF">
      <w:pPr>
        <w:spacing w:after="100"/>
        <w:ind w:left="240"/>
        <w:jc w:val="left"/>
      </w:pPr>
      <w:r>
        <w:t>5. 掌握向量的坐标表示，理解基变换与坐标变换的关系。</w:t>
      </w:r>
    </w:p>
    <w:p w14:paraId="0017E15E">
      <w:pPr>
        <w:spacing w:after="100"/>
        <w:ind w:left="240"/>
        <w:jc w:val="left"/>
      </w:pPr>
      <w:r>
        <w:t>6. 理解齐次与非齐次线性方程组解的结构，掌握通解的表示方法。</w:t>
      </w:r>
    </w:p>
    <w:p w14:paraId="288FFBFC">
      <w:pPr>
        <w:pStyle w:val="4"/>
        <w:spacing w:after="200"/>
        <w:jc w:val="left"/>
      </w:pPr>
      <w:r>
        <w:rPr>
          <w:b/>
          <w:bCs/>
        </w:rPr>
        <w:t>第四章 线性变换（8学时）</w:t>
      </w:r>
    </w:p>
    <w:p w14:paraId="507D30FA">
      <w:pPr>
        <w:spacing w:after="100"/>
        <w:ind w:left="240"/>
        <w:jc w:val="left"/>
      </w:pPr>
      <w:r>
        <w:t>1. 理解线性变换的概念，掌握线性变换的判定方法。</w:t>
      </w:r>
    </w:p>
    <w:p w14:paraId="7F789DA9">
      <w:pPr>
        <w:spacing w:after="100"/>
        <w:ind w:left="240"/>
        <w:jc w:val="left"/>
      </w:pPr>
      <w:r>
        <w:t>2. 掌握线性变换与矩阵的对应关系，会求线性变换在给定基下的矩阵。</w:t>
      </w:r>
    </w:p>
    <w:p w14:paraId="52732369">
      <w:pPr>
        <w:spacing w:after="100"/>
        <w:ind w:left="240"/>
        <w:jc w:val="left"/>
      </w:pPr>
      <w:r>
        <w:t>3. 理解特征值与特征向量的概念，掌握特征多项式、特征方程及其求解方法。</w:t>
      </w:r>
    </w:p>
    <w:p w14:paraId="1B4F0641">
      <w:pPr>
        <w:spacing w:after="100"/>
        <w:ind w:left="240"/>
        <w:jc w:val="left"/>
        <w:rPr>
          <w:rFonts w:hint="eastAsia" w:eastAsia="宋体"/>
          <w:lang w:val="en-US" w:eastAsia="zh-CN"/>
        </w:rPr>
      </w:pPr>
      <w:r>
        <w:t>4. 掌握矩阵可对角化的充要条件，会判断矩阵是否可对角化。</w:t>
      </w:r>
    </w:p>
    <w:p w14:paraId="2EE2DF4C">
      <w:pPr>
        <w:pStyle w:val="4"/>
        <w:spacing w:after="200"/>
        <w:jc w:val="left"/>
      </w:pPr>
      <w:r>
        <w:rPr>
          <w:b/>
          <w:bCs/>
        </w:rPr>
        <w:t>第五章 欧氏空间与二次型（</w:t>
      </w:r>
      <w:r>
        <w:rPr>
          <w:rFonts w:hint="eastAsia"/>
          <w:b/>
          <w:bCs/>
          <w:lang w:val="en-US" w:eastAsia="zh-CN"/>
        </w:rPr>
        <w:t>12</w:t>
      </w:r>
      <w:bookmarkStart w:id="0" w:name="_GoBack"/>
      <w:bookmarkEnd w:id="0"/>
      <w:r>
        <w:rPr>
          <w:b/>
          <w:bCs/>
        </w:rPr>
        <w:t>学时）</w:t>
      </w:r>
    </w:p>
    <w:p w14:paraId="4841019E">
      <w:pPr>
        <w:spacing w:after="100"/>
        <w:ind w:left="240"/>
        <w:jc w:val="left"/>
      </w:pPr>
      <w:r>
        <w:t>1. 理解内积的概念，掌握向量的长度、夹角、正交性的判定。</w:t>
      </w:r>
    </w:p>
    <w:p w14:paraId="7A3D06B2">
      <w:pPr>
        <w:spacing w:after="100"/>
        <w:ind w:left="240"/>
        <w:jc w:val="left"/>
      </w:pPr>
      <w:r>
        <w:t>2. 掌握施密特正交化方法，会求规范正交基。</w:t>
      </w:r>
    </w:p>
    <w:p w14:paraId="6B608C4F">
      <w:pPr>
        <w:spacing w:after="100"/>
        <w:ind w:left="240"/>
        <w:jc w:val="left"/>
      </w:pPr>
      <w:r>
        <w:t>3. 理解正交矩阵的定义与性质，掌握正交变换的概念。</w:t>
      </w:r>
    </w:p>
    <w:p w14:paraId="1A236E3D">
      <w:pPr>
        <w:spacing w:after="100"/>
        <w:ind w:left="240"/>
        <w:jc w:val="left"/>
      </w:pPr>
      <w:r>
        <w:t>4. 掌握实对称矩阵的性质（特征值为实数、可正交对角化）。</w:t>
      </w:r>
    </w:p>
    <w:p w14:paraId="2C68FADE">
      <w:pPr>
        <w:spacing w:after="100"/>
        <w:ind w:left="240"/>
        <w:jc w:val="left"/>
      </w:pPr>
      <w:r>
        <w:t>5. 理解二次型的概念，会将二次型表示为矩阵形式。</w:t>
      </w:r>
    </w:p>
    <w:p w14:paraId="1F5E64D2">
      <w:pPr>
        <w:spacing w:after="100"/>
        <w:ind w:left="240"/>
        <w:jc w:val="left"/>
      </w:pPr>
      <w:r>
        <w:t>6. 掌握用配方法和正交变换法化二次型为标准形。</w:t>
      </w:r>
    </w:p>
    <w:p w14:paraId="089CE644">
      <w:pPr>
        <w:spacing w:after="100"/>
        <w:ind w:left="240"/>
        <w:jc w:val="left"/>
      </w:pPr>
      <w:r>
        <w:t>7. 理解正定二次型的概念，掌握正定矩阵的判定方法。</w:t>
      </w:r>
    </w:p>
    <w:p w14:paraId="5B30FD27">
      <w:pPr>
        <w:spacing w:after="200"/>
      </w:pPr>
      <w:r>
        <w:t xml:space="preserve"> </w:t>
      </w:r>
    </w:p>
    <w:p w14:paraId="0929ADE7">
      <w:pPr>
        <w:pStyle w:val="4"/>
        <w:spacing w:after="200"/>
        <w:jc w:val="left"/>
      </w:pPr>
      <w:r>
        <w:rPr>
          <w:i/>
          <w:iCs/>
        </w:rPr>
        <w:t>*第六章* 延伸阅读：线性代数的应用（自学）</w:t>
      </w:r>
      <w:r>
        <w:t>*</w:t>
      </w:r>
    </w:p>
    <w:p w14:paraId="78B4CF1F">
      <w:pPr>
        <w:spacing w:after="100"/>
        <w:ind w:left="240"/>
        <w:jc w:val="left"/>
      </w:pPr>
      <w:r>
        <w:t>1. 了解线性代数在卫星定位系统中的应用原理。</w:t>
      </w:r>
    </w:p>
    <w:p w14:paraId="2F403CED">
      <w:pPr>
        <w:spacing w:after="100"/>
        <w:ind w:left="240"/>
        <w:jc w:val="left"/>
      </w:pPr>
      <w:r>
        <w:t>2. 理解最小二乘法的数学原理及其在数据拟合中的应用。</w:t>
      </w:r>
    </w:p>
    <w:p w14:paraId="17FF0AE5">
      <w:pPr>
        <w:spacing w:after="100"/>
        <w:ind w:left="240"/>
        <w:jc w:val="left"/>
      </w:pPr>
      <w:r>
        <w:t>3. 了解线性代数在图像压缩（如SVD分解）中的基本思想。</w:t>
      </w:r>
    </w:p>
    <w:p w14:paraId="7188848F">
      <w:pPr>
        <w:spacing w:after="200"/>
        <w:rPr>
          <w:rFonts w:hint="eastAsia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1C27C5B1">
      <w:pPr>
        <w:pStyle w:val="3"/>
        <w:spacing w:after="200"/>
        <w:jc w:val="left"/>
      </w:pPr>
      <w:r>
        <w:rPr>
          <w:b/>
          <w:bCs/>
        </w:rPr>
        <w:t>五、先修课要求及教学方法建议</w:t>
      </w:r>
    </w:p>
    <w:p w14:paraId="02EF2E0B">
      <w:pPr>
        <w:spacing w:after="100"/>
        <w:ind w:left="240"/>
        <w:jc w:val="left"/>
      </w:pPr>
      <w:r>
        <w:t xml:space="preserve">1. </w:t>
      </w:r>
      <w:r>
        <w:rPr>
          <w:b/>
          <w:bCs/>
        </w:rPr>
        <w:t>先修课程：</w:t>
      </w:r>
      <w:r>
        <w:t xml:space="preserve"> 无先修课程要求，但建议学生具备高中数学基础。</w:t>
      </w:r>
    </w:p>
    <w:p w14:paraId="5406486F">
      <w:pPr>
        <w:spacing w:after="100"/>
        <w:ind w:left="240"/>
        <w:jc w:val="left"/>
      </w:pPr>
      <w:r>
        <w:t xml:space="preserve">2. </w:t>
      </w:r>
      <w:r>
        <w:rPr>
          <w:b/>
          <w:bCs/>
        </w:rPr>
        <w:t>教学方法建议：</w:t>
      </w:r>
    </w:p>
    <w:p w14:paraId="383AECD5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采用课堂讲授与习题训练相结合的方式，注重理论与实际应用的结合。</w:t>
      </w:r>
    </w:p>
    <w:p w14:paraId="06A1B22E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鼓励学生通过小组讨论、数学建模、课外阅读等方式拓展知识面。</w:t>
      </w:r>
    </w:p>
    <w:p w14:paraId="60EABCD3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推荐使用数学软件（如MATLAB、Mathematica）辅助理解矩阵运算与线性变换的几何意义。</w:t>
      </w:r>
    </w:p>
    <w:p w14:paraId="6BCE56D1">
      <w:pPr>
        <w:spacing w:after="200"/>
      </w:pPr>
      <w:r>
        <w:t xml:space="preserve"> </w:t>
      </w:r>
    </w:p>
    <w:p w14:paraId="65D07C3C">
      <w:pPr>
        <w:pStyle w:val="3"/>
        <w:spacing w:after="20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六、考核方式</w:t>
      </w:r>
    </w:p>
    <w:p w14:paraId="3C5EC83F">
      <w:pPr>
        <w:spacing w:after="120"/>
        <w:jc w:val="left"/>
      </w:pPr>
      <w:r>
        <w:t>闭卷（笔试）为主，结合平时成绩（包括作业、课堂表现、小测验等）。</w:t>
      </w:r>
    </w:p>
    <w:p w14:paraId="1296CB54">
      <w:pPr>
        <w:spacing w:after="200"/>
        <w:rPr>
          <w:rFonts w:hint="eastAsia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0E464EF3">
      <w:pPr>
        <w:pStyle w:val="3"/>
        <w:spacing w:after="200"/>
        <w:jc w:val="left"/>
      </w:pPr>
      <w:r>
        <w:rPr>
          <w:b/>
          <w:bCs/>
        </w:rPr>
        <w:t>七、参考资料</w:t>
      </w:r>
    </w:p>
    <w:p w14:paraId="0732C8D8">
      <w:pPr>
        <w:spacing w:after="100"/>
        <w:ind w:left="240"/>
        <w:jc w:val="left"/>
      </w:pPr>
      <w:r>
        <w:t xml:space="preserve">1. </w:t>
      </w:r>
      <w:r>
        <w:rPr>
          <w:b/>
          <w:bCs/>
        </w:rPr>
        <w:t>教材：</w:t>
      </w:r>
    </w:p>
    <w:p w14:paraId="635D49B6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唐仲伟，胡维，张勇 编著，北京师范大学出版社</w:t>
      </w:r>
      <w:r>
        <w:t>。</w:t>
      </w:r>
    </w:p>
    <w:p w14:paraId="429D72E7">
      <w:pPr>
        <w:spacing w:after="100"/>
        <w:ind w:left="240"/>
        <w:jc w:val="left"/>
      </w:pPr>
      <w:r>
        <w:t xml:space="preserve">2. </w:t>
      </w:r>
      <w:r>
        <w:rPr>
          <w:b/>
          <w:bCs/>
        </w:rPr>
        <w:t>参考资料：</w:t>
      </w:r>
    </w:p>
    <w:p w14:paraId="1A8BDADD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《线性代数及其应用》，David C. Lay 著，机械工业出版社。</w:t>
      </w:r>
    </w:p>
    <w:p w14:paraId="446553F6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《线性代数学习指导》，北京大学数学系编，北京大学出版社。</w:t>
      </w:r>
    </w:p>
    <w:p w14:paraId="33BE781C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《线性代数与空间解析几何》，电子科技大学数学学院编，高等教育出版社。</w:t>
      </w:r>
    </w:p>
    <w:p w14:paraId="7A6B6489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《线性代数导论》（Gilbert Strang 著），清华大学出版社。</w:t>
      </w:r>
    </w:p>
    <w:p w14:paraId="2F26F4EC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《线性代数实验教程》，MATLAB 辅助教学用书，高等教育出版社。</w:t>
      </w:r>
    </w:p>
    <w:p w14:paraId="6C3D315B">
      <w:pPr>
        <w:spacing w:after="200"/>
      </w:pPr>
      <w:r>
        <w:t xml:space="preserve"> </w:t>
      </w:r>
    </w:p>
    <w:p w14:paraId="14683AC2">
      <w:pPr>
        <w:spacing w:after="120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F30A1"/>
    <w:multiLevelType w:val="multilevel"/>
    <w:tmpl w:val="EBDF30A1"/>
    <w:lvl w:ilvl="0" w:tentative="0">
      <w:start w:val="1"/>
      <w:numFmt w:val="bullet"/>
      <w:lvlText w:val="●"/>
      <w:lvlJc w:val="left"/>
      <w:pPr>
        <w:ind w:left="720" w:hanging="360"/>
      </w:pPr>
    </w:lvl>
    <w:lvl w:ilvl="1" w:tentative="0">
      <w:start w:val="1"/>
      <w:numFmt w:val="bullet"/>
      <w:lvlText w:val="○"/>
      <w:lvlJc w:val="left"/>
      <w:pPr>
        <w:ind w:left="1440" w:hanging="360"/>
      </w:pPr>
    </w:lvl>
    <w:lvl w:ilvl="2" w:tentative="0">
      <w:start w:val="1"/>
      <w:numFmt w:val="bullet"/>
      <w:lvlText w:val="■"/>
      <w:lvlJc w:val="left"/>
      <w:pPr>
        <w:ind w:left="2160" w:hanging="360"/>
      </w:pPr>
    </w:lvl>
    <w:lvl w:ilvl="3" w:tentative="0">
      <w:start w:val="1"/>
      <w:numFmt w:val="bullet"/>
      <w:lvlText w:val="●"/>
      <w:lvlJc w:val="left"/>
      <w:pPr>
        <w:ind w:left="2880" w:hanging="360"/>
      </w:pPr>
    </w:lvl>
    <w:lvl w:ilvl="4" w:tentative="0">
      <w:start w:val="1"/>
      <w:numFmt w:val="bullet"/>
      <w:lvlText w:val="○"/>
      <w:lvlJc w:val="left"/>
      <w:pPr>
        <w:ind w:left="3600" w:hanging="360"/>
      </w:pPr>
    </w:lvl>
    <w:lvl w:ilvl="5" w:tentative="0">
      <w:start w:val="1"/>
      <w:numFmt w:val="bullet"/>
      <w:lvlText w:val="■"/>
      <w:lvlJc w:val="left"/>
      <w:pPr>
        <w:ind w:left="4320" w:hanging="360"/>
      </w:pPr>
    </w:lvl>
    <w:lvl w:ilvl="6" w:tentative="0">
      <w:start w:val="1"/>
      <w:numFmt w:val="bullet"/>
      <w:lvlText w:val="●"/>
      <w:lvlJc w:val="left"/>
      <w:pPr>
        <w:ind w:left="5040" w:hanging="360"/>
      </w:pPr>
    </w:lvl>
    <w:lvl w:ilvl="7" w:tentative="0">
      <w:start w:val="1"/>
      <w:numFmt w:val="bullet"/>
      <w:lvlText w:val="●"/>
      <w:lvlJc w:val="left"/>
      <w:pPr>
        <w:ind w:left="5760" w:hanging="360"/>
      </w:pPr>
    </w:lvl>
    <w:lvl w:ilvl="8" w:tentative="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AB7E32"/>
    <w:rsid w:val="290FE637"/>
    <w:rsid w:val="6FA7B364"/>
    <w:rsid w:val="9BCE0A52"/>
    <w:rsid w:val="ADFE21A8"/>
    <w:rsid w:val="CD9E3AF0"/>
    <w:rsid w:val="D959260A"/>
    <w:rsid w:val="DF731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</w:rPr>
  </w:style>
  <w:style w:type="paragraph" w:styleId="2">
    <w:name w:val="heading 1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40"/>
      <w:szCs w:val="40"/>
    </w:rPr>
  </w:style>
  <w:style w:type="paragraph" w:styleId="3">
    <w:name w:val="heading 2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6"/>
      <w:szCs w:val="36"/>
    </w:rPr>
  </w:style>
  <w:style w:type="paragraph" w:styleId="4">
    <w:name w:val="heading 3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2"/>
      <w:szCs w:val="32"/>
    </w:rPr>
  </w:style>
  <w:style w:type="paragraph" w:styleId="5">
    <w:name w:val="heading 4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8"/>
      <w:szCs w:val="28"/>
    </w:rPr>
  </w:style>
  <w:style w:type="paragraph" w:styleId="6">
    <w:name w:val="heading 5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4"/>
      <w:szCs w:val="24"/>
    </w:rPr>
  </w:style>
  <w:style w:type="paragraph" w:styleId="7">
    <w:name w:val="heading 6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  <w:jc w:val="left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jc w:val="left"/>
    </w:pPr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pPr>
      <w:jc w:val="left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2026-02-26T13:21:46Z</dcterms:created>
  <dc:creator>Un-named</dc:creator>
  <cp:lastModifiedBy>huwei</cp:lastModifiedBy>
  <dcterms:modified xsi:type="dcterms:W3CDTF">2026-02-26T13:25:18Z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5137CC626822A366C4D79F6963939E53_42</vt:lpwstr>
  </property>
</Properties>
</file>